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center"/>
        <w:rPr>
          <w:rFonts w:hint="eastAsia" w:eastAsia="宋体"/>
          <w:b/>
          <w:bCs/>
          <w:color w:val="auto"/>
          <w:sz w:val="32"/>
          <w:szCs w:val="28"/>
          <w:lang w:eastAsia="zh-CN"/>
        </w:rPr>
      </w:pPr>
      <w:r>
        <w:rPr>
          <w:rFonts w:hint="eastAsia"/>
          <w:b/>
          <w:bCs/>
          <w:color w:val="auto"/>
          <w:sz w:val="32"/>
          <w:szCs w:val="28"/>
          <w:highlight w:val="none"/>
          <w:lang w:val="en-US" w:eastAsia="zh-CN"/>
        </w:rPr>
        <w:t>公共卫生与健康</w:t>
      </w:r>
      <w:r>
        <w:rPr>
          <w:rFonts w:hint="eastAsia"/>
          <w:b/>
          <w:bCs/>
          <w:color w:val="auto"/>
          <w:sz w:val="32"/>
          <w:szCs w:val="28"/>
        </w:rPr>
        <w:t>学院怡嘉伊助学金评定办法</w:t>
      </w:r>
      <w:r>
        <w:rPr>
          <w:rFonts w:hint="eastAsia"/>
          <w:b/>
          <w:bCs/>
          <w:color w:val="auto"/>
          <w:sz w:val="32"/>
          <w:szCs w:val="28"/>
          <w:lang w:eastAsia="zh-CN"/>
        </w:rPr>
        <w:t>（</w:t>
      </w:r>
      <w:r>
        <w:rPr>
          <w:rFonts w:hint="eastAsia"/>
          <w:b/>
          <w:bCs/>
          <w:color w:val="auto"/>
          <w:sz w:val="32"/>
          <w:szCs w:val="28"/>
          <w:lang w:val="en-US" w:eastAsia="zh-CN"/>
        </w:rPr>
        <w:t>暂行</w:t>
      </w:r>
      <w:r>
        <w:rPr>
          <w:rFonts w:hint="eastAsia"/>
          <w:b/>
          <w:bCs/>
          <w:color w:val="auto"/>
          <w:sz w:val="32"/>
          <w:szCs w:val="28"/>
          <w:lang w:eastAsia="zh-CN"/>
        </w:rPr>
        <w:t>）</w:t>
      </w:r>
    </w:p>
    <w:p>
      <w:pPr>
        <w:spacing w:line="420" w:lineRule="exact"/>
        <w:jc w:val="center"/>
        <w:rPr>
          <w:rFonts w:ascii="仿宋" w:hAnsi="仿宋" w:eastAsia="仿宋" w:cs="仿宋"/>
          <w:b/>
          <w:bCs/>
          <w:color w:val="auto"/>
          <w:sz w:val="28"/>
          <w:szCs w:val="28"/>
        </w:rPr>
      </w:pPr>
    </w:p>
    <w:p>
      <w:pPr>
        <w:spacing w:line="420" w:lineRule="exact"/>
        <w:jc w:val="center"/>
        <w:rPr>
          <w:rFonts w:ascii="仿宋" w:hAnsi="仿宋" w:eastAsia="仿宋" w:cs="仿宋"/>
          <w:b/>
          <w:bCs/>
          <w:color w:val="auto"/>
          <w:sz w:val="28"/>
          <w:szCs w:val="28"/>
        </w:rPr>
      </w:pPr>
      <w:r>
        <w:rPr>
          <w:rFonts w:hint="eastAsia" w:ascii="仿宋" w:hAnsi="仿宋" w:eastAsia="仿宋" w:cs="仿宋"/>
          <w:b/>
          <w:bCs/>
          <w:color w:val="auto"/>
          <w:sz w:val="28"/>
          <w:szCs w:val="28"/>
        </w:rPr>
        <w:t>第一章  总则</w:t>
      </w:r>
    </w:p>
    <w:p>
      <w:pPr>
        <w:spacing w:line="420" w:lineRule="exact"/>
        <w:ind w:firstLine="482" w:firstLineChars="200"/>
        <w:jc w:val="left"/>
        <w:rPr>
          <w:rFonts w:ascii="仿宋" w:hAnsi="仿宋" w:eastAsia="仿宋" w:cs="仿宋"/>
          <w:b/>
          <w:bCs/>
          <w:color w:val="auto"/>
          <w:sz w:val="24"/>
          <w:szCs w:val="28"/>
        </w:rPr>
      </w:pPr>
      <w:r>
        <w:rPr>
          <w:rFonts w:hint="eastAsia" w:ascii="仿宋" w:hAnsi="仿宋" w:eastAsia="仿宋" w:cs="仿宋"/>
          <w:b/>
          <w:bCs/>
          <w:color w:val="auto"/>
          <w:sz w:val="24"/>
          <w:szCs w:val="28"/>
        </w:rPr>
        <w:t xml:space="preserve">第一条   </w:t>
      </w:r>
      <w:r>
        <w:rPr>
          <w:rFonts w:hint="eastAsia" w:ascii="仿宋" w:hAnsi="仿宋" w:eastAsia="仿宋" w:cs="仿宋"/>
          <w:bCs/>
          <w:color w:val="auto"/>
          <w:sz w:val="24"/>
          <w:szCs w:val="28"/>
        </w:rPr>
        <w:t>为规范我院怡嘉伊助学金的评选与管理，充分发挥社会资助在育人方面的积极作用，帮助家庭经济特别困难学生顺利完成学业，培养学生全面成才，制定本办法及实施细则。</w:t>
      </w:r>
    </w:p>
    <w:p>
      <w:pPr>
        <w:spacing w:line="420" w:lineRule="exact"/>
        <w:ind w:firstLine="482" w:firstLineChars="200"/>
        <w:jc w:val="left"/>
        <w:rPr>
          <w:rFonts w:ascii="仿宋" w:hAnsi="仿宋" w:eastAsia="仿宋" w:cs="仿宋"/>
          <w:bCs/>
          <w:color w:val="auto"/>
          <w:sz w:val="24"/>
          <w:szCs w:val="28"/>
        </w:rPr>
      </w:pPr>
      <w:r>
        <w:rPr>
          <w:rFonts w:hint="eastAsia" w:ascii="仿宋" w:hAnsi="仿宋" w:eastAsia="仿宋" w:cs="仿宋"/>
          <w:b/>
          <w:bCs/>
          <w:color w:val="auto"/>
          <w:sz w:val="24"/>
          <w:szCs w:val="28"/>
        </w:rPr>
        <w:t xml:space="preserve">第二条   </w:t>
      </w:r>
      <w:r>
        <w:rPr>
          <w:rFonts w:hint="eastAsia" w:ascii="仿宋" w:hAnsi="仿宋" w:eastAsia="仿宋" w:cs="仿宋"/>
          <w:bCs/>
          <w:color w:val="auto"/>
          <w:sz w:val="24"/>
          <w:szCs w:val="28"/>
        </w:rPr>
        <w:t>怡嘉伊助学金用于资助我院家庭经济特别困难学生。</w:t>
      </w:r>
    </w:p>
    <w:p>
      <w:pPr>
        <w:spacing w:line="420" w:lineRule="exact"/>
        <w:jc w:val="center"/>
        <w:rPr>
          <w:rFonts w:ascii="仿宋" w:hAnsi="仿宋" w:eastAsia="仿宋" w:cs="仿宋"/>
          <w:b/>
          <w:bCs/>
          <w:color w:val="auto"/>
          <w:sz w:val="28"/>
          <w:szCs w:val="28"/>
        </w:rPr>
      </w:pPr>
      <w:r>
        <w:rPr>
          <w:rFonts w:hint="eastAsia" w:ascii="仿宋" w:hAnsi="仿宋" w:eastAsia="仿宋" w:cs="仿宋"/>
          <w:b/>
          <w:bCs/>
          <w:color w:val="auto"/>
          <w:sz w:val="28"/>
          <w:szCs w:val="28"/>
        </w:rPr>
        <w:t>第二章　 组织机构与职责</w:t>
      </w:r>
    </w:p>
    <w:p>
      <w:pPr>
        <w:spacing w:line="420" w:lineRule="exact"/>
        <w:ind w:firstLine="482" w:firstLineChars="200"/>
        <w:rPr>
          <w:rFonts w:ascii="仿宋" w:hAnsi="仿宋" w:eastAsia="仿宋" w:cs="仿宋"/>
          <w:color w:val="auto"/>
          <w:sz w:val="24"/>
          <w:szCs w:val="24"/>
        </w:rPr>
      </w:pPr>
      <w:r>
        <w:rPr>
          <w:rFonts w:hint="eastAsia" w:ascii="仿宋" w:hAnsi="仿宋" w:eastAsia="仿宋" w:cs="仿宋"/>
          <w:b/>
          <w:bCs/>
          <w:color w:val="auto"/>
          <w:sz w:val="24"/>
          <w:szCs w:val="24"/>
        </w:rPr>
        <w:t>第三条</w:t>
      </w:r>
      <w:r>
        <w:rPr>
          <w:rFonts w:hint="eastAsia" w:ascii="仿宋" w:hAnsi="仿宋" w:eastAsia="仿宋" w:cs="仿宋"/>
          <w:color w:val="auto"/>
          <w:sz w:val="24"/>
          <w:szCs w:val="24"/>
        </w:rPr>
        <w:t xml:space="preserve">  学院学生资助工作领导小组全面领导和监督本院怡嘉伊助学金评选工作。</w:t>
      </w:r>
    </w:p>
    <w:p>
      <w:pPr>
        <w:spacing w:line="420" w:lineRule="exact"/>
        <w:ind w:firstLine="482" w:firstLineChars="200"/>
        <w:rPr>
          <w:rFonts w:ascii="仿宋" w:hAnsi="仿宋" w:eastAsia="仿宋" w:cs="仿宋"/>
          <w:color w:val="auto"/>
          <w:sz w:val="24"/>
          <w:szCs w:val="24"/>
        </w:rPr>
      </w:pPr>
      <w:r>
        <w:rPr>
          <w:rFonts w:hint="eastAsia" w:ascii="仿宋" w:hAnsi="仿宋" w:eastAsia="仿宋" w:cs="仿宋"/>
          <w:b/>
          <w:bCs/>
          <w:caps/>
          <w:color w:val="auto"/>
          <w:sz w:val="24"/>
          <w:szCs w:val="24"/>
        </w:rPr>
        <w:t>第四条</w:t>
      </w:r>
      <w:r>
        <w:rPr>
          <w:rFonts w:hint="eastAsia" w:ascii="仿宋" w:hAnsi="仿宋" w:eastAsia="仿宋" w:cs="仿宋"/>
          <w:caps/>
          <w:color w:val="auto"/>
          <w:sz w:val="24"/>
          <w:szCs w:val="24"/>
        </w:rPr>
        <w:t xml:space="preserve">  </w:t>
      </w:r>
      <w:r>
        <w:rPr>
          <w:rFonts w:hint="eastAsia" w:ascii="仿宋" w:hAnsi="仿宋" w:eastAsia="仿宋" w:cs="仿宋"/>
          <w:color w:val="auto"/>
          <w:sz w:val="24"/>
          <w:szCs w:val="24"/>
        </w:rPr>
        <w:t>班级评议小组负责本班学生申请怡嘉伊助学金的民主评议工作。</w:t>
      </w:r>
    </w:p>
    <w:p>
      <w:pPr>
        <w:spacing w:line="420" w:lineRule="exact"/>
        <w:ind w:firstLine="562" w:firstLineChars="200"/>
        <w:jc w:val="center"/>
        <w:rPr>
          <w:rFonts w:ascii="仿宋" w:hAnsi="仿宋" w:eastAsia="仿宋" w:cs="仿宋"/>
          <w:b/>
          <w:bCs/>
          <w:color w:val="auto"/>
          <w:sz w:val="28"/>
          <w:szCs w:val="28"/>
        </w:rPr>
      </w:pPr>
      <w:r>
        <w:rPr>
          <w:rFonts w:hint="eastAsia" w:ascii="仿宋" w:hAnsi="仿宋" w:eastAsia="仿宋" w:cs="仿宋"/>
          <w:b/>
          <w:bCs/>
          <w:color w:val="auto"/>
          <w:sz w:val="28"/>
          <w:szCs w:val="28"/>
        </w:rPr>
        <w:t>第三章  资助标准及基本条件</w:t>
      </w:r>
    </w:p>
    <w:p>
      <w:pPr>
        <w:spacing w:line="420" w:lineRule="exact"/>
        <w:ind w:left="479" w:leftChars="228"/>
        <w:jc w:val="left"/>
        <w:rPr>
          <w:rFonts w:ascii="仿宋" w:hAnsi="仿宋" w:eastAsia="仿宋" w:cs="仿宋"/>
          <w:color w:val="auto"/>
          <w:sz w:val="24"/>
          <w:szCs w:val="24"/>
        </w:rPr>
      </w:pPr>
      <w:r>
        <w:rPr>
          <w:rFonts w:hint="eastAsia" w:ascii="仿宋" w:hAnsi="仿宋" w:eastAsia="仿宋" w:cs="仿宋"/>
          <w:b/>
          <w:bCs/>
          <w:color w:val="auto"/>
          <w:sz w:val="24"/>
          <w:szCs w:val="24"/>
        </w:rPr>
        <w:t>第五条</w:t>
      </w:r>
      <w:r>
        <w:rPr>
          <w:rFonts w:hint="eastAsia" w:ascii="仿宋" w:hAnsi="仿宋" w:eastAsia="仿宋" w:cs="仿宋"/>
          <w:color w:val="auto"/>
          <w:sz w:val="24"/>
          <w:szCs w:val="24"/>
        </w:rPr>
        <w:t xml:space="preserve">  怡嘉伊助学金的资助标准为每年在大一新生中评选1人，每人每年</w:t>
      </w:r>
    </w:p>
    <w:p>
      <w:pPr>
        <w:spacing w:line="420" w:lineRule="exact"/>
        <w:jc w:val="left"/>
        <w:rPr>
          <w:rFonts w:ascii="仿宋" w:hAnsi="仿宋" w:eastAsia="仿宋" w:cs="仿宋"/>
          <w:color w:val="auto"/>
          <w:sz w:val="24"/>
          <w:szCs w:val="24"/>
        </w:rPr>
      </w:pPr>
      <w:r>
        <w:rPr>
          <w:rFonts w:hint="eastAsia" w:ascii="仿宋" w:hAnsi="仿宋" w:eastAsia="仿宋" w:cs="仿宋"/>
          <w:color w:val="auto"/>
          <w:sz w:val="24"/>
          <w:szCs w:val="24"/>
        </w:rPr>
        <w:t>4000元，连续资助四年。</w:t>
      </w:r>
    </w:p>
    <w:p>
      <w:pPr>
        <w:spacing w:line="420" w:lineRule="exact"/>
        <w:ind w:firstLine="482" w:firstLineChars="200"/>
        <w:jc w:val="left"/>
        <w:rPr>
          <w:rFonts w:ascii="仿宋" w:hAnsi="仿宋" w:eastAsia="仿宋" w:cs="仿宋"/>
          <w:color w:val="auto"/>
          <w:sz w:val="24"/>
          <w:szCs w:val="24"/>
        </w:rPr>
      </w:pPr>
      <w:r>
        <w:rPr>
          <w:rFonts w:hint="eastAsia" w:ascii="仿宋" w:hAnsi="仿宋" w:eastAsia="仿宋" w:cs="仿宋"/>
          <w:b/>
          <w:bCs/>
          <w:color w:val="auto"/>
          <w:sz w:val="24"/>
          <w:szCs w:val="24"/>
        </w:rPr>
        <w:t>第六条</w:t>
      </w:r>
      <w:r>
        <w:rPr>
          <w:rFonts w:hint="eastAsia" w:ascii="仿宋" w:hAnsi="仿宋" w:eastAsia="仿宋" w:cs="仿宋"/>
          <w:color w:val="auto"/>
          <w:sz w:val="24"/>
          <w:szCs w:val="24"/>
        </w:rPr>
        <w:t xml:space="preserve">  申请怡嘉伊助学金的基本条件</w:t>
      </w:r>
    </w:p>
    <w:p>
      <w:pPr>
        <w:numPr>
          <w:ilvl w:val="0"/>
          <w:numId w:val="1"/>
        </w:numPr>
        <w:spacing w:line="42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新余学院</w:t>
      </w:r>
      <w:r>
        <w:rPr>
          <w:rFonts w:hint="eastAsia" w:ascii="仿宋" w:hAnsi="仿宋" w:eastAsia="仿宋" w:cs="仿宋"/>
          <w:color w:val="auto"/>
          <w:sz w:val="24"/>
          <w:szCs w:val="24"/>
          <w:lang w:val="en-US" w:eastAsia="zh-CN"/>
        </w:rPr>
        <w:t>公共卫生与健康</w:t>
      </w:r>
      <w:bookmarkStart w:id="0" w:name="_GoBack"/>
      <w:bookmarkEnd w:id="0"/>
      <w:r>
        <w:rPr>
          <w:rFonts w:hint="eastAsia" w:ascii="仿宋" w:hAnsi="仿宋" w:eastAsia="仿宋" w:cs="仿宋"/>
          <w:color w:val="auto"/>
          <w:sz w:val="24"/>
          <w:szCs w:val="24"/>
        </w:rPr>
        <w:t>学院大一新生；</w:t>
      </w:r>
    </w:p>
    <w:p>
      <w:pPr>
        <w:numPr>
          <w:ilvl w:val="0"/>
          <w:numId w:val="1"/>
        </w:numPr>
        <w:spacing w:line="42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热爱社会主义祖国，拥护中国共产党的领导；</w:t>
      </w:r>
    </w:p>
    <w:p>
      <w:pPr>
        <w:numPr>
          <w:ilvl w:val="0"/>
          <w:numId w:val="1"/>
        </w:numPr>
        <w:spacing w:line="42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遵守宪法和法律，遵守学校规章制度；</w:t>
      </w:r>
    </w:p>
    <w:p>
      <w:pPr>
        <w:numPr>
          <w:ilvl w:val="0"/>
          <w:numId w:val="1"/>
        </w:numPr>
        <w:spacing w:line="42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励志勤奋、生活简朴、踏实诚信，具有良好的道德品质；</w:t>
      </w:r>
    </w:p>
    <w:p>
      <w:pPr>
        <w:numPr>
          <w:ilvl w:val="0"/>
          <w:numId w:val="1"/>
        </w:numPr>
        <w:spacing w:line="42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经学校贫困生认定进入家庭经济困难学生档案库，困难等级为“家庭经济特别困难”， 英烈后代或孤儿优先考虑；</w:t>
      </w:r>
    </w:p>
    <w:p>
      <w:pPr>
        <w:numPr>
          <w:ilvl w:val="0"/>
          <w:numId w:val="1"/>
        </w:numPr>
        <w:spacing w:line="42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rPr>
        <w:t>学习刻苦努力，学习成绩优秀。首次评定，申请者大一上学期学习成绩应位于同专业学生的前</w:t>
      </w:r>
      <w:r>
        <w:rPr>
          <w:rFonts w:hint="eastAsia" w:ascii="仿宋" w:hAnsi="仿宋" w:eastAsia="仿宋" w:cs="仿宋"/>
          <w:color w:val="auto"/>
          <w:sz w:val="24"/>
          <w:lang w:val="en-US" w:eastAsia="zh-CN"/>
        </w:rPr>
        <w:t>10</w:t>
      </w:r>
      <w:r>
        <w:rPr>
          <w:rFonts w:hint="eastAsia" w:ascii="仿宋" w:hAnsi="仿宋" w:eastAsia="仿宋" w:cs="仿宋"/>
          <w:color w:val="auto"/>
          <w:sz w:val="24"/>
        </w:rPr>
        <w:t>%</w:t>
      </w:r>
      <w:r>
        <w:rPr>
          <w:rFonts w:hint="eastAsia" w:ascii="仿宋" w:hAnsi="仿宋" w:eastAsia="仿宋" w:cs="仿宋"/>
          <w:color w:val="auto"/>
          <w:sz w:val="24"/>
          <w:lang w:val="en-US" w:eastAsia="zh-CN"/>
        </w:rPr>
        <w:t>优先考虑</w:t>
      </w:r>
      <w:r>
        <w:rPr>
          <w:rFonts w:hint="eastAsia" w:ascii="仿宋" w:hAnsi="仿宋" w:eastAsia="仿宋" w:cs="仿宋"/>
          <w:color w:val="auto"/>
          <w:sz w:val="24"/>
        </w:rPr>
        <w:t>，平均学分绩不低于80分，且无不及格课程。每班可推荐1-2人至院内参加评审。延续资助学年，学生学习成绩和综合测评成绩应均位于同专业前30%，并完成相应年级第二课堂学分。</w:t>
      </w:r>
    </w:p>
    <w:p>
      <w:pPr>
        <w:spacing w:line="42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七）同一学年内，获得怡嘉伊助学金的学生可以同时申请国家奖学金、国家励志奖学金、国家助学金、减免学费、困难补助或临时生活困难补助，符合申请条件的，还可以申请和获得新余学院成长专项助学金中的两项和新余学院成才专项奖学金其中的两项。</w:t>
      </w:r>
    </w:p>
    <w:p>
      <w:pPr>
        <w:spacing w:line="42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（七）已获得怡嘉伊助学金的同学不能申请陈医师视听集团企业奖学金。</w:t>
      </w:r>
    </w:p>
    <w:p>
      <w:pPr>
        <w:spacing w:line="420" w:lineRule="exact"/>
        <w:ind w:firstLine="562" w:firstLineChars="200"/>
        <w:jc w:val="center"/>
        <w:rPr>
          <w:rFonts w:ascii="仿宋" w:hAnsi="仿宋" w:eastAsia="仿宋" w:cs="仿宋"/>
          <w:b/>
          <w:bCs/>
          <w:color w:val="auto"/>
          <w:sz w:val="28"/>
          <w:szCs w:val="28"/>
        </w:rPr>
      </w:pPr>
      <w:r>
        <w:rPr>
          <w:rFonts w:hint="eastAsia" w:ascii="仿宋" w:hAnsi="仿宋" w:eastAsia="仿宋" w:cs="仿宋"/>
          <w:b/>
          <w:bCs/>
          <w:color w:val="auto"/>
          <w:sz w:val="28"/>
          <w:szCs w:val="28"/>
        </w:rPr>
        <w:t>第四章  申请与评审程序</w:t>
      </w:r>
    </w:p>
    <w:p>
      <w:pPr>
        <w:spacing w:line="420" w:lineRule="exact"/>
        <w:ind w:firstLine="482" w:firstLineChars="200"/>
        <w:jc w:val="left"/>
        <w:rPr>
          <w:rFonts w:ascii="仿宋" w:hAnsi="仿宋" w:eastAsia="仿宋" w:cs="仿宋"/>
          <w:color w:val="auto"/>
          <w:sz w:val="24"/>
          <w:szCs w:val="24"/>
        </w:rPr>
      </w:pPr>
      <w:r>
        <w:rPr>
          <w:rFonts w:hint="eastAsia" w:ascii="仿宋" w:hAnsi="仿宋" w:eastAsia="仿宋" w:cs="仿宋"/>
          <w:b/>
          <w:bCs/>
          <w:color w:val="auto"/>
          <w:sz w:val="24"/>
          <w:szCs w:val="24"/>
        </w:rPr>
        <w:t>第十条</w:t>
      </w:r>
      <w:r>
        <w:rPr>
          <w:rFonts w:hint="eastAsia" w:ascii="仿宋" w:hAnsi="仿宋" w:eastAsia="仿宋" w:cs="仿宋"/>
          <w:color w:val="auto"/>
          <w:sz w:val="24"/>
          <w:szCs w:val="24"/>
        </w:rPr>
        <w:t>　怡嘉伊助学金于每学年第二学期中旬受理申请。其评审程序如下：</w:t>
      </w:r>
    </w:p>
    <w:p>
      <w:pPr>
        <w:spacing w:line="42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（一）学生本人申请</w:t>
      </w:r>
    </w:p>
    <w:p>
      <w:pPr>
        <w:spacing w:line="42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符合申请条件的学生向所在班级提出申请，实事求是地填写《怡嘉伊助学金申请表》，并提供评定学年成绩证明、专业成绩排名、新余学院家庭经济困难学生认定申请表等材料。延续资助学年还应当提供学生综合素质测评专业排名、第二课堂学分证明。</w:t>
      </w:r>
    </w:p>
    <w:p>
      <w:pPr>
        <w:spacing w:line="42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（二）班级评议</w:t>
      </w:r>
    </w:p>
    <w:p>
      <w:pPr>
        <w:spacing w:line="42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班级评议小组对学生情况进行客观公正的评议和认定，并将评议结果报学院初审。</w:t>
      </w:r>
    </w:p>
    <w:p>
      <w:pPr>
        <w:spacing w:line="42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（三）学院初审及公示</w:t>
      </w:r>
    </w:p>
    <w:p>
      <w:pPr>
        <w:spacing w:line="42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学院根据学生家庭经济情况及日常表现，在班级评议结果的基础上，确定怡嘉伊助学金初审名单，并在学院公示3个工作日。公示期间，广大师生对评审结果有异议可向班级或学院提出。如无异议，将初审名单报资助方审批。</w:t>
      </w:r>
    </w:p>
    <w:p>
      <w:pPr>
        <w:numPr>
          <w:ilvl w:val="0"/>
          <w:numId w:val="2"/>
        </w:numPr>
        <w:spacing w:line="42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资助方终审</w:t>
      </w:r>
    </w:p>
    <w:p>
      <w:pPr>
        <w:spacing w:line="420" w:lineRule="exact"/>
        <w:jc w:val="left"/>
        <w:rPr>
          <w:rFonts w:ascii="仿宋" w:hAnsi="仿宋" w:eastAsia="仿宋" w:cs="仿宋"/>
          <w:color w:val="auto"/>
          <w:sz w:val="24"/>
          <w:szCs w:val="24"/>
        </w:rPr>
      </w:pPr>
      <w:r>
        <w:rPr>
          <w:rFonts w:hint="eastAsia" w:ascii="仿宋" w:hAnsi="仿宋" w:eastAsia="仿宋" w:cs="仿宋"/>
          <w:color w:val="auto"/>
          <w:sz w:val="24"/>
          <w:szCs w:val="24"/>
        </w:rPr>
        <w:t xml:space="preserve">    资助方采取面谈、电话联系等方式对初审学生情况进行了解，并确定最终受助人选。</w:t>
      </w:r>
    </w:p>
    <w:p>
      <w:pPr>
        <w:numPr>
          <w:ilvl w:val="0"/>
          <w:numId w:val="3"/>
        </w:numPr>
        <w:spacing w:line="420" w:lineRule="exact"/>
        <w:ind w:firstLine="562" w:firstLineChars="200"/>
        <w:jc w:val="center"/>
        <w:rPr>
          <w:rFonts w:ascii="仿宋" w:hAnsi="仿宋" w:eastAsia="仿宋" w:cs="仿宋"/>
          <w:b/>
          <w:bCs/>
          <w:color w:val="auto"/>
          <w:sz w:val="28"/>
          <w:szCs w:val="28"/>
        </w:rPr>
      </w:pPr>
      <w:r>
        <w:rPr>
          <w:rFonts w:hint="eastAsia" w:ascii="仿宋" w:hAnsi="仿宋" w:eastAsia="仿宋" w:cs="仿宋"/>
          <w:b/>
          <w:bCs/>
          <w:color w:val="auto"/>
          <w:sz w:val="28"/>
          <w:szCs w:val="28"/>
        </w:rPr>
        <w:t xml:space="preserve"> 发放及受助学生教育管理</w:t>
      </w:r>
    </w:p>
    <w:p>
      <w:pPr>
        <w:spacing w:line="420" w:lineRule="exact"/>
        <w:ind w:firstLine="482" w:firstLineChars="200"/>
        <w:jc w:val="left"/>
        <w:rPr>
          <w:rFonts w:ascii="仿宋" w:hAnsi="仿宋" w:eastAsia="仿宋" w:cs="仿宋"/>
          <w:color w:val="auto"/>
          <w:sz w:val="24"/>
          <w:szCs w:val="24"/>
        </w:rPr>
      </w:pPr>
      <w:r>
        <w:rPr>
          <w:rFonts w:hint="eastAsia" w:ascii="仿宋" w:hAnsi="仿宋" w:eastAsia="仿宋" w:cs="仿宋"/>
          <w:b/>
          <w:bCs/>
          <w:color w:val="auto"/>
          <w:sz w:val="24"/>
          <w:szCs w:val="24"/>
        </w:rPr>
        <w:t>第十一条</w:t>
      </w:r>
      <w:r>
        <w:rPr>
          <w:rFonts w:hint="eastAsia" w:ascii="仿宋" w:hAnsi="仿宋" w:eastAsia="仿宋" w:cs="仿宋"/>
          <w:color w:val="auto"/>
          <w:sz w:val="24"/>
          <w:szCs w:val="24"/>
        </w:rPr>
        <w:t xml:space="preserve">  受助生每年核定一次，对有下列情况之一者终止资助：</w:t>
      </w:r>
    </w:p>
    <w:p>
      <w:pPr>
        <w:numPr>
          <w:ilvl w:val="0"/>
          <w:numId w:val="4"/>
        </w:numPr>
        <w:spacing w:line="420" w:lineRule="exact"/>
        <w:ind w:left="426"/>
        <w:jc w:val="left"/>
        <w:rPr>
          <w:rFonts w:ascii="仿宋" w:hAnsi="仿宋" w:eastAsia="仿宋" w:cs="仿宋"/>
          <w:color w:val="auto"/>
          <w:sz w:val="24"/>
          <w:szCs w:val="24"/>
        </w:rPr>
      </w:pPr>
      <w:r>
        <w:rPr>
          <w:rFonts w:hint="eastAsia" w:ascii="仿宋" w:hAnsi="仿宋" w:eastAsia="仿宋" w:cs="仿宋"/>
          <w:color w:val="auto"/>
          <w:sz w:val="24"/>
          <w:szCs w:val="24"/>
        </w:rPr>
        <w:t>在接受次年资助前评审时，有2门课程考试不及格；</w:t>
      </w:r>
    </w:p>
    <w:p>
      <w:pPr>
        <w:numPr>
          <w:ilvl w:val="0"/>
          <w:numId w:val="4"/>
        </w:numPr>
        <w:spacing w:line="420" w:lineRule="exact"/>
        <w:jc w:val="left"/>
        <w:rPr>
          <w:rFonts w:ascii="仿宋" w:hAnsi="仿宋" w:eastAsia="仿宋" w:cs="仿宋"/>
          <w:color w:val="auto"/>
          <w:sz w:val="24"/>
          <w:szCs w:val="24"/>
        </w:rPr>
      </w:pPr>
      <w:r>
        <w:rPr>
          <w:rFonts w:hint="eastAsia" w:ascii="仿宋" w:hAnsi="仿宋" w:eastAsia="仿宋" w:cs="仿宋"/>
          <w:color w:val="auto"/>
          <w:sz w:val="24"/>
          <w:szCs w:val="24"/>
        </w:rPr>
        <w:t>在校学习期间出现违纪行为，被给予警告及以上纪律处分；</w:t>
      </w:r>
    </w:p>
    <w:p>
      <w:pPr>
        <w:numPr>
          <w:ilvl w:val="0"/>
          <w:numId w:val="4"/>
        </w:numPr>
        <w:spacing w:line="420" w:lineRule="exact"/>
        <w:jc w:val="left"/>
        <w:rPr>
          <w:rFonts w:ascii="仿宋" w:hAnsi="仿宋" w:eastAsia="仿宋" w:cs="仿宋"/>
          <w:color w:val="auto"/>
          <w:sz w:val="24"/>
          <w:szCs w:val="24"/>
        </w:rPr>
      </w:pPr>
      <w:r>
        <w:rPr>
          <w:rFonts w:hint="eastAsia" w:ascii="仿宋" w:hAnsi="仿宋" w:eastAsia="仿宋" w:cs="仿宋"/>
          <w:color w:val="auto"/>
          <w:sz w:val="24"/>
          <w:szCs w:val="24"/>
        </w:rPr>
        <w:t>日常生活铺张浪费者；</w:t>
      </w:r>
    </w:p>
    <w:p>
      <w:pPr>
        <w:numPr>
          <w:ilvl w:val="0"/>
          <w:numId w:val="4"/>
        </w:numPr>
        <w:spacing w:line="420" w:lineRule="exact"/>
        <w:jc w:val="left"/>
        <w:rPr>
          <w:rFonts w:ascii="仿宋" w:hAnsi="仿宋" w:eastAsia="仿宋" w:cs="仿宋"/>
          <w:color w:val="auto"/>
          <w:sz w:val="24"/>
          <w:szCs w:val="24"/>
        </w:rPr>
      </w:pPr>
      <w:r>
        <w:rPr>
          <w:rFonts w:hint="eastAsia" w:ascii="仿宋" w:hAnsi="仿宋" w:eastAsia="仿宋" w:cs="仿宋"/>
          <w:color w:val="auto"/>
          <w:sz w:val="24"/>
          <w:szCs w:val="24"/>
        </w:rPr>
        <w:t>家庭经济困难弄虚作假者；</w:t>
      </w:r>
    </w:p>
    <w:p>
      <w:pPr>
        <w:numPr>
          <w:ilvl w:val="0"/>
          <w:numId w:val="4"/>
        </w:numPr>
        <w:spacing w:line="420" w:lineRule="exact"/>
        <w:jc w:val="left"/>
        <w:rPr>
          <w:rFonts w:ascii="仿宋" w:hAnsi="仿宋" w:eastAsia="仿宋" w:cs="仿宋"/>
          <w:color w:val="auto"/>
          <w:sz w:val="24"/>
          <w:szCs w:val="24"/>
        </w:rPr>
      </w:pPr>
      <w:r>
        <w:rPr>
          <w:rFonts w:hint="eastAsia" w:ascii="仿宋" w:hAnsi="仿宋" w:eastAsia="仿宋" w:cs="仿宋"/>
          <w:color w:val="auto"/>
          <w:sz w:val="24"/>
          <w:szCs w:val="24"/>
        </w:rPr>
        <w:t>其他原因需要终止者。</w:t>
      </w:r>
    </w:p>
    <w:p>
      <w:pPr>
        <w:numPr>
          <w:ilvl w:val="0"/>
          <w:numId w:val="5"/>
        </w:numPr>
        <w:spacing w:line="42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受助学生应当主动与资助方以一定形式（如通信、邮件等）保持联系，汇报自己学习、生活情况等。</w:t>
      </w:r>
    </w:p>
    <w:p>
      <w:pPr>
        <w:numPr>
          <w:ilvl w:val="0"/>
          <w:numId w:val="5"/>
        </w:numPr>
        <w:spacing w:line="42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为培养受助学生的责任感，增强他们自立、自强、资助、感恩意识，学院要加强受助学生的教育和管理，鼓励受助学生积极参与学校或学院组织的社团活动和公益服务活动，回报社会。</w:t>
      </w:r>
    </w:p>
    <w:p>
      <w:pPr>
        <w:numPr>
          <w:ilvl w:val="0"/>
          <w:numId w:val="5"/>
        </w:numPr>
        <w:spacing w:line="42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学院应对受助学生参加公益活动的情况进行考核，作为下一年度延续资助的参考。</w:t>
      </w:r>
    </w:p>
    <w:p>
      <w:pPr>
        <w:spacing w:line="420" w:lineRule="exact"/>
        <w:jc w:val="center"/>
        <w:rPr>
          <w:rFonts w:ascii="仿宋" w:hAnsi="仿宋" w:eastAsia="仿宋" w:cs="仿宋"/>
          <w:b/>
          <w:bCs/>
          <w:color w:val="auto"/>
          <w:sz w:val="28"/>
          <w:szCs w:val="28"/>
        </w:rPr>
      </w:pPr>
      <w:r>
        <w:rPr>
          <w:rFonts w:hint="eastAsia" w:ascii="仿宋" w:hAnsi="仿宋" w:eastAsia="仿宋" w:cs="仿宋"/>
          <w:b/>
          <w:bCs/>
          <w:color w:val="auto"/>
          <w:sz w:val="28"/>
          <w:szCs w:val="28"/>
        </w:rPr>
        <w:t>第五章  附则</w:t>
      </w:r>
    </w:p>
    <w:p>
      <w:pPr>
        <w:spacing w:line="420" w:lineRule="exact"/>
        <w:jc w:val="left"/>
        <w:rPr>
          <w:rFonts w:ascii="仿宋" w:hAnsi="仿宋" w:eastAsia="仿宋" w:cs="仿宋"/>
          <w:color w:val="auto"/>
          <w:sz w:val="24"/>
          <w:szCs w:val="24"/>
        </w:rPr>
      </w:pPr>
      <w:r>
        <w:rPr>
          <w:rFonts w:hint="eastAsia" w:ascii="仿宋" w:hAnsi="仿宋" w:eastAsia="仿宋" w:cs="仿宋"/>
          <w:color w:val="auto"/>
          <w:sz w:val="24"/>
          <w:szCs w:val="24"/>
        </w:rPr>
        <w:t>　　第十五条　本办法由新余学院</w:t>
      </w:r>
      <w:r>
        <w:rPr>
          <w:rFonts w:hint="eastAsia" w:ascii="仿宋" w:hAnsi="仿宋" w:eastAsia="仿宋" w:cs="仿宋"/>
          <w:color w:val="auto"/>
          <w:sz w:val="24"/>
          <w:szCs w:val="24"/>
          <w:lang w:val="en-US" w:eastAsia="zh-CN"/>
        </w:rPr>
        <w:t>公共卫生与健康</w:t>
      </w:r>
      <w:r>
        <w:rPr>
          <w:rFonts w:hint="eastAsia" w:ascii="仿宋" w:hAnsi="仿宋" w:eastAsia="仿宋" w:cs="仿宋"/>
          <w:color w:val="auto"/>
          <w:sz w:val="24"/>
          <w:szCs w:val="24"/>
        </w:rPr>
        <w:t>学院怡嘉伊助学金评审领导小组负责解释，自公布之日起实施。</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BB3EC"/>
    <w:multiLevelType w:val="singleLevel"/>
    <w:tmpl w:val="AC8BB3EC"/>
    <w:lvl w:ilvl="0" w:tentative="0">
      <w:start w:val="5"/>
      <w:numFmt w:val="chineseCounting"/>
      <w:suff w:val="space"/>
      <w:lvlText w:val="第%1章"/>
      <w:lvlJc w:val="left"/>
      <w:rPr>
        <w:rFonts w:hint="eastAsia"/>
      </w:rPr>
    </w:lvl>
  </w:abstractNum>
  <w:abstractNum w:abstractNumId="1">
    <w:nsid w:val="D8C3BE9E"/>
    <w:multiLevelType w:val="singleLevel"/>
    <w:tmpl w:val="D8C3BE9E"/>
    <w:lvl w:ilvl="0" w:tentative="0">
      <w:start w:val="1"/>
      <w:numFmt w:val="chineseCounting"/>
      <w:suff w:val="nothing"/>
      <w:lvlText w:val="（%1）"/>
      <w:lvlJc w:val="left"/>
      <w:rPr>
        <w:rFonts w:hint="eastAsia"/>
      </w:rPr>
    </w:lvl>
  </w:abstractNum>
  <w:abstractNum w:abstractNumId="2">
    <w:nsid w:val="DEA31638"/>
    <w:multiLevelType w:val="singleLevel"/>
    <w:tmpl w:val="DEA31638"/>
    <w:lvl w:ilvl="0" w:tentative="0">
      <w:start w:val="11"/>
      <w:numFmt w:val="chineseCounting"/>
      <w:suff w:val="nothing"/>
      <w:lvlText w:val="第%1条　"/>
      <w:lvlJc w:val="left"/>
      <w:rPr>
        <w:rFonts w:hint="eastAsia"/>
      </w:rPr>
    </w:lvl>
  </w:abstractNum>
  <w:abstractNum w:abstractNumId="3">
    <w:nsid w:val="23CCBE1E"/>
    <w:multiLevelType w:val="singleLevel"/>
    <w:tmpl w:val="23CCBE1E"/>
    <w:lvl w:ilvl="0" w:tentative="0">
      <w:start w:val="4"/>
      <w:numFmt w:val="chineseCounting"/>
      <w:suff w:val="nothing"/>
      <w:lvlText w:val="（%1）"/>
      <w:lvlJc w:val="left"/>
      <w:rPr>
        <w:rFonts w:hint="eastAsia"/>
      </w:rPr>
    </w:lvl>
  </w:abstractNum>
  <w:abstractNum w:abstractNumId="4">
    <w:nsid w:val="4A185AEF"/>
    <w:multiLevelType w:val="singleLevel"/>
    <w:tmpl w:val="4A185AEF"/>
    <w:lvl w:ilvl="0" w:tentative="0">
      <w:start w:val="1"/>
      <w:numFmt w:val="chineseCounting"/>
      <w:suff w:val="nothing"/>
      <w:lvlText w:val="（%1）"/>
      <w:lvlJc w:val="left"/>
      <w:pPr>
        <w:ind w:left="480" w:firstLine="0"/>
      </w:pPr>
      <w:rPr>
        <w:rFonts w:hint="eastAsia"/>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9EB40D5"/>
    <w:rsid w:val="001160D3"/>
    <w:rsid w:val="00172361"/>
    <w:rsid w:val="0019643A"/>
    <w:rsid w:val="002948A1"/>
    <w:rsid w:val="00337C7F"/>
    <w:rsid w:val="00501509"/>
    <w:rsid w:val="00531901"/>
    <w:rsid w:val="005633DA"/>
    <w:rsid w:val="00644995"/>
    <w:rsid w:val="00656184"/>
    <w:rsid w:val="00711A19"/>
    <w:rsid w:val="007A5AC1"/>
    <w:rsid w:val="008C47D1"/>
    <w:rsid w:val="00A8650F"/>
    <w:rsid w:val="00B27734"/>
    <w:rsid w:val="00B76406"/>
    <w:rsid w:val="00BF2B91"/>
    <w:rsid w:val="00C63DF5"/>
    <w:rsid w:val="00C7045F"/>
    <w:rsid w:val="00D43C99"/>
    <w:rsid w:val="00D43DCC"/>
    <w:rsid w:val="00D85EF4"/>
    <w:rsid w:val="00D90695"/>
    <w:rsid w:val="00DA3858"/>
    <w:rsid w:val="00E507BE"/>
    <w:rsid w:val="07140E30"/>
    <w:rsid w:val="0A8F1F9E"/>
    <w:rsid w:val="198C1255"/>
    <w:rsid w:val="19EB40D5"/>
    <w:rsid w:val="1A2D1F3C"/>
    <w:rsid w:val="256C79EE"/>
    <w:rsid w:val="43335969"/>
    <w:rsid w:val="476C0EF1"/>
    <w:rsid w:val="49EB7E9F"/>
    <w:rsid w:val="4B9E582D"/>
    <w:rsid w:val="53D67971"/>
    <w:rsid w:val="54555C46"/>
    <w:rsid w:val="5B667547"/>
    <w:rsid w:val="60F642D8"/>
    <w:rsid w:val="6D4D5199"/>
    <w:rsid w:val="6E1C39AF"/>
    <w:rsid w:val="6E840131"/>
    <w:rsid w:val="6F32039B"/>
    <w:rsid w:val="707C51BD"/>
    <w:rsid w:val="77AB4351"/>
    <w:rsid w:val="7C9C0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lang w:val="en-US" w:eastAsia="zh-CN" w:bidi="ar-SA"/>
    </w:rPr>
  </w:style>
  <w:style w:type="paragraph" w:styleId="2">
    <w:name w:val="heading 1"/>
    <w:basedOn w:val="1"/>
    <w:next w:val="1"/>
    <w:qFormat/>
    <w:uiPriority w:val="0"/>
    <w:pPr>
      <w:keepNext/>
      <w:keepLines/>
      <w:spacing w:beforeLines="50" w:afterLines="50" w:line="576" w:lineRule="auto"/>
      <w:jc w:val="center"/>
      <w:outlineLvl w:val="0"/>
    </w:pPr>
    <w:rPr>
      <w:b/>
      <w:kern w:val="44"/>
      <w:sz w:val="32"/>
      <w:szCs w:val="2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customStyle="1" w:styleId="8">
    <w:name w:val="页眉 Char"/>
    <w:basedOn w:val="6"/>
    <w:link w:val="4"/>
    <w:qFormat/>
    <w:uiPriority w:val="0"/>
    <w:rPr>
      <w:rFonts w:ascii="Calibri" w:hAnsi="Calibri"/>
      <w:sz w:val="18"/>
      <w:szCs w:val="18"/>
    </w:rPr>
  </w:style>
  <w:style w:type="character" w:customStyle="1" w:styleId="9">
    <w:name w:val="页脚 Char"/>
    <w:basedOn w:val="6"/>
    <w:link w:val="3"/>
    <w:qFormat/>
    <w:uiPriority w:val="0"/>
    <w:rPr>
      <w:rFonts w:ascii="Calibri" w:hAnsi="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215</Words>
  <Characters>1228</Characters>
  <Lines>10</Lines>
  <Paragraphs>2</Paragraphs>
  <TotalTime>175</TotalTime>
  <ScaleCrop>false</ScaleCrop>
  <LinksUpToDate>false</LinksUpToDate>
  <CharactersWithSpaces>1441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2019-12-02T01:24:00Z</dcterms:created>
  <dc:creator>黄芽芽</dc:creator>
  <cp:lastModifiedBy>傅雨</cp:lastModifiedBy>
  <cp:lastPrinted>2020-05-28T08:55:00Z</cp:lastPrinted>
  <dcterms:modified xsi:type="dcterms:W3CDTF">2021-04-23T12:17:51Z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0484F9DB88BC4AB08DC5E2FA75BA7D03</vt:lpwstr>
  </property>
</Properties>
</file>